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FDC78" w14:textId="45D68670" w:rsidR="008D605C" w:rsidRPr="009B3FEA" w:rsidRDefault="008D605C" w:rsidP="008D605C">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154745">
        <w:rPr>
          <w:rFonts w:eastAsia="Arial Unicode MS" w:cs="Arial"/>
          <w:bCs/>
          <w:sz w:val="24"/>
        </w:rPr>
        <w:t>3</w:t>
      </w:r>
      <w:r w:rsidRPr="009B3FEA">
        <w:rPr>
          <w:rFonts w:eastAsia="Arial Unicode MS" w:cs="Arial"/>
          <w:bCs/>
          <w:sz w:val="24"/>
        </w:rPr>
        <w:tab/>
      </w:r>
      <w:r w:rsidR="00AE7697" w:rsidRPr="00AE7697">
        <w:rPr>
          <w:rFonts w:eastAsia="Arial Unicode MS" w:cs="Arial"/>
          <w:bCs/>
          <w:sz w:val="24"/>
        </w:rPr>
        <w:t>S2-2406636</w:t>
      </w:r>
    </w:p>
    <w:p w14:paraId="35D6433A" w14:textId="25E74482" w:rsidR="00602CFF" w:rsidRPr="00602CFF" w:rsidRDefault="00154745" w:rsidP="008D605C">
      <w:pPr>
        <w:pStyle w:val="a4"/>
        <w:pBdr>
          <w:bottom w:val="single" w:sz="4" w:space="1" w:color="auto"/>
        </w:pBdr>
        <w:tabs>
          <w:tab w:val="right" w:pos="9638"/>
        </w:tabs>
        <w:ind w:right="-57"/>
        <w:rPr>
          <w:rFonts w:eastAsia="Arial Unicode MS" w:cs="Arial"/>
          <w:bCs/>
          <w:sz w:val="24"/>
        </w:rPr>
      </w:pPr>
      <w:r>
        <w:rPr>
          <w:rFonts w:cs="Arial"/>
          <w:bCs/>
          <w:sz w:val="24"/>
        </w:rPr>
        <w:t>Jeju, Korea, May 27 – May 31, 2024</w:t>
      </w:r>
      <w:r w:rsidR="00E4628F">
        <w:rPr>
          <w:rFonts w:eastAsia="Arial Unicode MS" w:cs="Arial"/>
          <w:bCs/>
          <w:sz w:val="24"/>
        </w:rPr>
        <w:t xml:space="preserve">                                               </w:t>
      </w:r>
    </w:p>
    <w:p w14:paraId="77DDDDB6" w14:textId="77777777" w:rsidR="00602CFF" w:rsidRDefault="00602CFF" w:rsidP="00602CFF">
      <w:pPr>
        <w:rPr>
          <w:rFonts w:ascii="Arial" w:hAnsi="Arial" w:cs="Arial"/>
        </w:rPr>
      </w:pPr>
    </w:p>
    <w:p w14:paraId="158F809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3D43C817" w14:textId="73854A0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0" w:name="_GoBack"/>
      <w:r w:rsidR="000A4363">
        <w:rPr>
          <w:rFonts w:ascii="Arial" w:hAnsi="Arial" w:cs="Arial"/>
          <w:b/>
        </w:rPr>
        <w:t>KI#</w:t>
      </w:r>
      <w:r w:rsidR="00345721">
        <w:rPr>
          <w:rFonts w:ascii="Arial" w:hAnsi="Arial" w:cs="Arial"/>
          <w:b/>
        </w:rPr>
        <w:t>1</w:t>
      </w:r>
      <w:r w:rsidR="005C1DF1">
        <w:rPr>
          <w:rFonts w:ascii="Arial" w:hAnsi="Arial" w:cs="Arial"/>
          <w:b/>
        </w:rPr>
        <w:t>,</w:t>
      </w:r>
      <w:r w:rsidR="001D650F">
        <w:rPr>
          <w:rFonts w:ascii="Arial" w:hAnsi="Arial" w:cs="Arial"/>
          <w:b/>
        </w:rPr>
        <w:t xml:space="preserve"> </w:t>
      </w:r>
      <w:r w:rsidR="00B81ADB">
        <w:rPr>
          <w:rFonts w:ascii="Arial" w:hAnsi="Arial" w:cs="Arial"/>
          <w:b/>
        </w:rPr>
        <w:t xml:space="preserve">Conclusion </w:t>
      </w:r>
      <w:r w:rsidR="001D650F">
        <w:rPr>
          <w:rFonts w:ascii="Arial" w:hAnsi="Arial" w:cs="Arial"/>
          <w:b/>
        </w:rPr>
        <w:t>P</w:t>
      </w:r>
      <w:r w:rsidR="00345721">
        <w:rPr>
          <w:rFonts w:ascii="Arial" w:hAnsi="Arial" w:cs="Arial"/>
          <w:b/>
        </w:rPr>
        <w:t xml:space="preserve">rinciples for </w:t>
      </w:r>
      <w:r w:rsidR="00FD7C38" w:rsidRPr="00FD7C38">
        <w:rPr>
          <w:rFonts w:ascii="Arial" w:hAnsi="Arial" w:cs="Arial"/>
          <w:b/>
        </w:rPr>
        <w:t xml:space="preserve">AL-FEC </w:t>
      </w:r>
      <w:r w:rsidR="001D650F">
        <w:rPr>
          <w:rFonts w:ascii="Arial" w:hAnsi="Arial" w:cs="Arial"/>
          <w:b/>
        </w:rPr>
        <w:t>A</w:t>
      </w:r>
      <w:r w:rsidR="00FD7C38" w:rsidRPr="00FD7C38">
        <w:rPr>
          <w:rFonts w:ascii="Arial" w:hAnsi="Arial" w:cs="Arial"/>
          <w:b/>
        </w:rPr>
        <w:t>wareness at RAN</w:t>
      </w:r>
      <w:bookmarkEnd w:id="0"/>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3298B59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7219F1" w:rsidRPr="007219F1">
        <w:rPr>
          <w:rFonts w:ascii="Arial" w:hAnsi="Arial" w:cs="Arial" w:hint="eastAsia"/>
          <w:b/>
        </w:rPr>
        <w:t>3</w:t>
      </w:r>
    </w:p>
    <w:p w14:paraId="2D45336F" w14:textId="5DBDE1B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219F1" w:rsidRPr="007219F1">
        <w:rPr>
          <w:rFonts w:ascii="Arial" w:hAnsi="Arial" w:cs="Arial"/>
          <w:b/>
        </w:rPr>
        <w:t>FS_XRM Ph2</w:t>
      </w:r>
      <w:r w:rsidR="0022419F">
        <w:rPr>
          <w:rFonts w:ascii="Arial" w:hAnsi="Arial" w:cs="Arial"/>
          <w:b/>
        </w:rPr>
        <w:t>/Rel-1</w:t>
      </w:r>
      <w:r w:rsidR="006F13ED">
        <w:rPr>
          <w:rFonts w:ascii="Arial" w:hAnsi="Arial" w:cs="Arial"/>
          <w:b/>
        </w:rPr>
        <w:t>9</w:t>
      </w:r>
    </w:p>
    <w:p w14:paraId="52D2EDF5" w14:textId="48993F38"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345721">
        <w:rPr>
          <w:rFonts w:ascii="Arial" w:hAnsi="Arial" w:cs="Arial"/>
          <w:i/>
        </w:rPr>
        <w:t xml:space="preserve"> conclusion principles for </w:t>
      </w:r>
      <w:bookmarkStart w:id="1" w:name="_Hlk166605858"/>
      <w:r w:rsidR="00FD7C38" w:rsidRPr="00FD7C38">
        <w:rPr>
          <w:rFonts w:ascii="Arial" w:hAnsi="Arial" w:cs="Arial"/>
          <w:i/>
        </w:rPr>
        <w:t>AL-FEC awareness at RAN</w:t>
      </w:r>
      <w:bookmarkEnd w:id="1"/>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668F5D1C" w:rsidR="00F52DED" w:rsidRDefault="00F2700C" w:rsidP="0019546D">
      <w:pPr>
        <w:pStyle w:val="1"/>
        <w:numPr>
          <w:ilvl w:val="0"/>
          <w:numId w:val="28"/>
        </w:numPr>
        <w:rPr>
          <w:noProof/>
          <w:lang w:eastAsia="ko-KR"/>
        </w:rPr>
      </w:pPr>
      <w:r>
        <w:rPr>
          <w:noProof/>
          <w:lang w:eastAsia="ko-KR"/>
        </w:rPr>
        <w:t>Discussion</w:t>
      </w:r>
    </w:p>
    <w:p w14:paraId="736C50EA" w14:textId="037D1951" w:rsidR="00995842" w:rsidRDefault="001D650F" w:rsidP="00345721">
      <w:bookmarkStart w:id="2" w:name="_Hlk99100636"/>
      <w:r>
        <w:t>This paper proposes conclusion principles for</w:t>
      </w:r>
      <w:r w:rsidRPr="001D650F">
        <w:t xml:space="preserve"> AL-FEC awareness at RAN</w:t>
      </w:r>
      <w:r w:rsidR="006D43F3">
        <w:t xml:space="preserve"> of KI#1</w:t>
      </w:r>
      <w:r w:rsidR="00A401A9">
        <w:t xml:space="preserve">, and can be updated based on SA4 and RAN2 responses to </w:t>
      </w:r>
      <w:r w:rsidR="00A401A9" w:rsidRPr="00A401A9">
        <w:t>S2-2405604</w:t>
      </w:r>
      <w:r w:rsidR="00A401A9">
        <w:t>.</w:t>
      </w:r>
    </w:p>
    <w:p w14:paraId="3A477C79" w14:textId="77777777" w:rsidR="00407D4F" w:rsidRPr="00364F9C" w:rsidRDefault="00407D4F" w:rsidP="00345721"/>
    <w:bookmarkEnd w:id="2"/>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42710C22"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7266BE">
        <w:rPr>
          <w:lang w:eastAsia="ko-KR"/>
        </w:rPr>
        <w:t>70</w:t>
      </w:r>
      <w:r w:rsidR="00831985">
        <w:rPr>
          <w:lang w:eastAsia="ko-KR"/>
        </w:rPr>
        <w:t>:</w:t>
      </w:r>
    </w:p>
    <w:p w14:paraId="343B632D" w14:textId="27E8B5BD"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080497">
        <w:rPr>
          <w:rFonts w:ascii="Arial" w:hAnsi="Arial" w:cs="Arial"/>
          <w:color w:val="FF0000"/>
          <w:sz w:val="28"/>
          <w:szCs w:val="28"/>
          <w:lang w:val="en-US" w:eastAsia="zh-CN"/>
        </w:rPr>
        <w:t>1</w:t>
      </w:r>
      <w:r w:rsidR="00080497" w:rsidRPr="00080497">
        <w:rPr>
          <w:rFonts w:ascii="Arial" w:hAnsi="Arial" w:cs="Arial"/>
          <w:color w:val="FF0000"/>
          <w:sz w:val="28"/>
          <w:szCs w:val="28"/>
          <w:vertAlign w:val="superscript"/>
          <w:lang w:val="en-US" w:eastAsia="zh-CN"/>
        </w:rPr>
        <w:t>st</w:t>
      </w:r>
      <w:r w:rsidR="00080497">
        <w:rPr>
          <w:rFonts w:ascii="Arial" w:hAnsi="Arial" w:cs="Arial"/>
          <w:color w:val="FF0000"/>
          <w:sz w:val="28"/>
          <w:szCs w:val="28"/>
          <w:lang w:val="en-US" w:eastAsia="zh-CN"/>
        </w:rPr>
        <w:t xml:space="preserve"> </w:t>
      </w:r>
      <w:r>
        <w:rPr>
          <w:rFonts w:ascii="Arial" w:hAnsi="Arial" w:cs="Arial"/>
          <w:color w:val="FF0000"/>
          <w:sz w:val="28"/>
          <w:szCs w:val="28"/>
          <w:lang w:val="en-US"/>
        </w:rPr>
        <w:t xml:space="preserve"> change</w:t>
      </w:r>
      <w:r w:rsidR="00C35C98">
        <w:rPr>
          <w:rFonts w:ascii="Arial" w:hAnsi="Arial" w:cs="Arial"/>
          <w:color w:val="FF0000"/>
          <w:sz w:val="28"/>
          <w:szCs w:val="28"/>
          <w:lang w:val="en-US"/>
        </w:rPr>
        <w:t xml:space="preserve"> (all new text)</w:t>
      </w:r>
      <w:r>
        <w:rPr>
          <w:rFonts w:ascii="Arial" w:hAnsi="Arial" w:cs="Arial"/>
          <w:color w:val="FF0000"/>
          <w:sz w:val="28"/>
          <w:szCs w:val="28"/>
          <w:lang w:val="en-US"/>
        </w:rPr>
        <w:t xml:space="preserve">* * * </w:t>
      </w:r>
    </w:p>
    <w:p w14:paraId="3940C88B" w14:textId="069E433B" w:rsidR="0015353E" w:rsidRPr="00E77E04" w:rsidRDefault="0015353E" w:rsidP="0015353E">
      <w:pPr>
        <w:pStyle w:val="2"/>
        <w:rPr>
          <w:rFonts w:eastAsia="等线"/>
        </w:rPr>
      </w:pPr>
      <w:bookmarkStart w:id="3" w:name="startOfAnnexes"/>
      <w:bookmarkStart w:id="4" w:name="_Toc500949097"/>
      <w:bookmarkStart w:id="5" w:name="_Toc92875660"/>
      <w:bookmarkStart w:id="6" w:name="_Toc93070684"/>
      <w:bookmarkStart w:id="7" w:name="_Toc157447963"/>
      <w:bookmarkStart w:id="8" w:name="_Toc157692398"/>
      <w:bookmarkEnd w:id="3"/>
      <w:r>
        <w:rPr>
          <w:rFonts w:eastAsia="等线"/>
          <w:lang w:eastAsia="zh-CN"/>
        </w:rPr>
        <w:t>8</w:t>
      </w:r>
      <w:r w:rsidRPr="00E77E04">
        <w:rPr>
          <w:rFonts w:eastAsia="等线"/>
          <w:lang w:eastAsia="zh-CN"/>
        </w:rPr>
        <w:t>.</w:t>
      </w:r>
      <w:r w:rsidRPr="00E77E04">
        <w:rPr>
          <w:rFonts w:eastAsia="等线" w:hint="eastAsia"/>
          <w:lang w:eastAsia="zh-CN"/>
        </w:rPr>
        <w:t>X</w:t>
      </w:r>
      <w:r w:rsidRPr="00E77E04">
        <w:rPr>
          <w:rFonts w:eastAsia="等线" w:hint="eastAsia"/>
          <w:lang w:eastAsia="ko-KR"/>
        </w:rPr>
        <w:tab/>
      </w:r>
      <w:bookmarkEnd w:id="4"/>
      <w:bookmarkEnd w:id="5"/>
      <w:bookmarkEnd w:id="6"/>
      <w:bookmarkEnd w:id="7"/>
      <w:bookmarkEnd w:id="8"/>
      <w:r>
        <w:rPr>
          <w:rFonts w:eastAsia="等线"/>
        </w:rPr>
        <w:t xml:space="preserve">Key Issue #4 </w:t>
      </w:r>
      <w:r w:rsidR="009D41E4">
        <w:rPr>
          <w:rFonts w:eastAsia="等线"/>
        </w:rPr>
        <w:t>C</w:t>
      </w:r>
      <w:r>
        <w:rPr>
          <w:rFonts w:eastAsia="等线"/>
        </w:rPr>
        <w:t>onclusion</w:t>
      </w:r>
      <w:r w:rsidR="009D41E4">
        <w:rPr>
          <w:rFonts w:eastAsia="等线"/>
        </w:rPr>
        <w:t xml:space="preserve"> Principles</w:t>
      </w:r>
      <w:r w:rsidRPr="00031501">
        <w:rPr>
          <w:rFonts w:eastAsia="等线"/>
        </w:rPr>
        <w:t xml:space="preserve"> </w:t>
      </w:r>
    </w:p>
    <w:p w14:paraId="60C3579F" w14:textId="0B4736D8" w:rsidR="00F06687" w:rsidRDefault="00F06687" w:rsidP="00F06687">
      <w:pPr>
        <w:rPr>
          <w:rFonts w:ascii="Arial" w:eastAsia="等线" w:hAnsi="Arial"/>
          <w:sz w:val="28"/>
        </w:rPr>
      </w:pPr>
      <w:r>
        <w:t xml:space="preserve">The following conclusion principles are agreed for </w:t>
      </w:r>
      <w:r w:rsidR="001D650F" w:rsidRPr="001D650F">
        <w:t>AL-FEC awareness at RAN</w:t>
      </w:r>
      <w:r>
        <w:t>.</w:t>
      </w:r>
    </w:p>
    <w:p w14:paraId="101DA6F4" w14:textId="2F13C9B3" w:rsidR="006572EE" w:rsidRDefault="00407D4F" w:rsidP="006572EE">
      <w:pPr>
        <w:pStyle w:val="B1"/>
        <w:numPr>
          <w:ilvl w:val="0"/>
          <w:numId w:val="30"/>
        </w:numPr>
      </w:pPr>
      <w:r>
        <w:t xml:space="preserve">If FEC applied, </w:t>
      </w:r>
      <w:r w:rsidR="00A401A9">
        <w:t xml:space="preserve"> the FEC related parameters</w:t>
      </w:r>
      <w:r w:rsidR="0080149E">
        <w:t xml:space="preserve"> (e.g. redundancy ratio)</w:t>
      </w:r>
      <w:r w:rsidR="00A401A9">
        <w:t xml:space="preserve"> can be provided to</w:t>
      </w:r>
      <w:r w:rsidR="006572EE">
        <w:t xml:space="preserve"> the NG-RAN via CP or UP.</w:t>
      </w:r>
    </w:p>
    <w:p w14:paraId="4E360D55" w14:textId="5F5D92BB" w:rsidR="005B1BDC" w:rsidRPr="005B1BDC" w:rsidRDefault="005B1BDC" w:rsidP="005B1BDC">
      <w:pPr>
        <w:pStyle w:val="B1"/>
        <w:numPr>
          <w:ilvl w:val="1"/>
          <w:numId w:val="30"/>
        </w:numPr>
        <w:ind w:left="1134"/>
        <w:rPr>
          <w:lang w:val="en-US"/>
        </w:rPr>
      </w:pPr>
      <w:r>
        <w:t xml:space="preserve">A </w:t>
      </w:r>
      <w:r w:rsidRPr="005B1BDC">
        <w:rPr>
          <w:lang w:val="en-US"/>
        </w:rPr>
        <w:t>static</w:t>
      </w:r>
      <w:r w:rsidR="0061580E">
        <w:rPr>
          <w:lang w:val="en-US"/>
        </w:rPr>
        <w:t xml:space="preserve"> redundancy</w:t>
      </w:r>
      <w:r w:rsidRPr="005B1BDC">
        <w:rPr>
          <w:lang w:val="en-US"/>
        </w:rPr>
        <w:t xml:space="preserve"> ratio for a given QoS Flow</w:t>
      </w:r>
      <w:r>
        <w:rPr>
          <w:lang w:val="en-US"/>
        </w:rPr>
        <w:t xml:space="preserve"> can be provided to the NG-RAN via CP </w:t>
      </w:r>
      <w:r w:rsidRPr="005B1BDC">
        <w:rPr>
          <w:lang w:val="en-US"/>
        </w:rPr>
        <w:t>and the same FEC content ratio is expected to apply for all PDU Sets within the QoS Flow</w:t>
      </w:r>
      <w:r>
        <w:rPr>
          <w:lang w:val="en-US"/>
        </w:rPr>
        <w:t>.</w:t>
      </w:r>
    </w:p>
    <w:p w14:paraId="32CA8A06" w14:textId="6A08AE03" w:rsidR="006572EE" w:rsidRDefault="0061580E" w:rsidP="006572EE">
      <w:pPr>
        <w:pStyle w:val="B1"/>
        <w:numPr>
          <w:ilvl w:val="1"/>
          <w:numId w:val="30"/>
        </w:numPr>
        <w:ind w:left="1134"/>
      </w:pPr>
      <w:r>
        <w:t>I</w:t>
      </w:r>
      <w:r w:rsidRPr="0061580E">
        <w:t xml:space="preserve">f the AS includes a </w:t>
      </w:r>
      <w:r>
        <w:t>dynamic redundancy</w:t>
      </w:r>
      <w:r w:rsidRPr="0061580E">
        <w:t xml:space="preserve"> ratio in the PDU Set Information Header in the RTP header, the PSA UPF marks the </w:t>
      </w:r>
      <w:r w:rsidR="00FD07AB" w:rsidRPr="00FD07AB">
        <w:t>redundancy</w:t>
      </w:r>
      <w:r w:rsidRPr="0061580E">
        <w:t xml:space="preserve"> ratio for the PDU Set in the GTP-U header based on N4 rules</w:t>
      </w:r>
      <w:r>
        <w:t>.</w:t>
      </w:r>
      <w:r w:rsidR="00F778DC">
        <w:t xml:space="preserve"> </w:t>
      </w:r>
    </w:p>
    <w:p w14:paraId="4BA48D65" w14:textId="31AD4D1F" w:rsidR="0080149E" w:rsidRDefault="0080149E" w:rsidP="0080149E">
      <w:pPr>
        <w:pStyle w:val="B1"/>
        <w:numPr>
          <w:ilvl w:val="0"/>
          <w:numId w:val="30"/>
        </w:numPr>
      </w:pPr>
      <w:r>
        <w:t xml:space="preserve">NG-RAN can leverage static or dynamic redundancy ration </w:t>
      </w:r>
      <w:r w:rsidRPr="0080149E">
        <w:t>when making packet discarding decisions</w:t>
      </w:r>
      <w:r>
        <w:t xml:space="preserve"> during congestion. </w:t>
      </w:r>
    </w:p>
    <w:p w14:paraId="167D0D6C" w14:textId="418A76C6" w:rsidR="0061580E" w:rsidRDefault="0061580E" w:rsidP="0061580E">
      <w:pPr>
        <w:pStyle w:val="EditorsNote"/>
      </w:pPr>
      <w:r w:rsidRPr="0061580E">
        <w:t>Editor's note</w:t>
      </w:r>
      <w:r>
        <w:t xml:space="preserve">: the above can be updated based on SA4 </w:t>
      </w:r>
      <w:r w:rsidR="0080149E">
        <w:t xml:space="preserve">and RAN 2 </w:t>
      </w:r>
      <w:r>
        <w:t>feedback.</w:t>
      </w:r>
    </w:p>
    <w:p w14:paraId="15FC070C" w14:textId="77777777" w:rsidR="006572EE" w:rsidRDefault="006572EE" w:rsidP="00F91ADD">
      <w:pPr>
        <w:pStyle w:val="B1"/>
      </w:pPr>
    </w:p>
    <w:p w14:paraId="3853FDC3" w14:textId="4AF7DC31" w:rsidR="00F06687" w:rsidRPr="00A56B15" w:rsidRDefault="00A56B15" w:rsidP="00F06687">
      <w:pPr>
        <w:pStyle w:val="B1"/>
        <w:rPr>
          <w:lang w:eastAsia="zh-CN"/>
        </w:rPr>
      </w:pPr>
      <w:r>
        <w:t>.</w:t>
      </w:r>
    </w:p>
    <w:p w14:paraId="7C54E09C" w14:textId="6D25A640" w:rsidR="006456E7" w:rsidRPr="00F06687" w:rsidRDefault="006456E7" w:rsidP="00936243">
      <w:pPr>
        <w:rPr>
          <w:lang w:val="x-none" w:eastAsia="zh-CN"/>
        </w:rPr>
      </w:pPr>
    </w:p>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D50D9" w14:textId="77777777" w:rsidR="00D8796D" w:rsidRDefault="00D8796D">
      <w:r>
        <w:separator/>
      </w:r>
    </w:p>
  </w:endnote>
  <w:endnote w:type="continuationSeparator" w:id="0">
    <w:p w14:paraId="3EDC7CC2" w14:textId="77777777" w:rsidR="00D8796D" w:rsidRDefault="00D87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Arial Unicode MS">
    <w:altName w:val="Yu Gothic"/>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63704" w14:textId="77777777" w:rsidR="00D8796D" w:rsidRDefault="00D8796D">
      <w:r>
        <w:separator/>
      </w:r>
    </w:p>
  </w:footnote>
  <w:footnote w:type="continuationSeparator" w:id="0">
    <w:p w14:paraId="2CBCF441" w14:textId="77777777" w:rsidR="00D8796D" w:rsidRDefault="00D87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1F01FDE"/>
    <w:multiLevelType w:val="hybridMultilevel"/>
    <w:tmpl w:val="7E249C94"/>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24F33CE5"/>
    <w:multiLevelType w:val="hybridMultilevel"/>
    <w:tmpl w:val="6936D024"/>
    <w:lvl w:ilvl="0" w:tplc="745430C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9434E"/>
    <w:multiLevelType w:val="hybridMultilevel"/>
    <w:tmpl w:val="9C04AB42"/>
    <w:lvl w:ilvl="0" w:tplc="366EA95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2"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D84030"/>
    <w:multiLevelType w:val="hybridMultilevel"/>
    <w:tmpl w:val="E7F8A20A"/>
    <w:lvl w:ilvl="0" w:tplc="0CBE4F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D34DD1"/>
    <w:multiLevelType w:val="hybridMultilevel"/>
    <w:tmpl w:val="7C4C012E"/>
    <w:lvl w:ilvl="0" w:tplc="AD948E86">
      <w:start w:val="1"/>
      <w:numFmt w:val="bullet"/>
      <w:lvlText w:val="-"/>
      <w:lvlJc w:val="left"/>
      <w:pPr>
        <w:ind w:left="720" w:hanging="360"/>
      </w:pPr>
      <w:rPr>
        <w:rFonts w:ascii="Times New Roman" w:eastAsia="Batang" w:hAnsi="Times New Roman" w:cs="Times New Roman" w:hint="default"/>
      </w:rPr>
    </w:lvl>
    <w:lvl w:ilvl="1" w:tplc="AD948E86">
      <w:start w:val="1"/>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76356A4"/>
    <w:multiLevelType w:val="hybridMultilevel"/>
    <w:tmpl w:val="05EA4304"/>
    <w:lvl w:ilvl="0" w:tplc="AD948E8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21"/>
  </w:num>
  <w:num w:numId="4">
    <w:abstractNumId w:val="30"/>
  </w:num>
  <w:num w:numId="5">
    <w:abstractNumId w:val="3"/>
  </w:num>
  <w:num w:numId="6">
    <w:abstractNumId w:val="18"/>
  </w:num>
  <w:num w:numId="7">
    <w:abstractNumId w:val="25"/>
  </w:num>
  <w:num w:numId="8">
    <w:abstractNumId w:val="6"/>
  </w:num>
  <w:num w:numId="9">
    <w:abstractNumId w:val="27"/>
  </w:num>
  <w:num w:numId="10">
    <w:abstractNumId w:val="28"/>
  </w:num>
  <w:num w:numId="11">
    <w:abstractNumId w:val="1"/>
  </w:num>
  <w:num w:numId="12">
    <w:abstractNumId w:val="24"/>
  </w:num>
  <w:num w:numId="13">
    <w:abstractNumId w:val="16"/>
  </w:num>
  <w:num w:numId="14">
    <w:abstractNumId w:val="0"/>
  </w:num>
  <w:num w:numId="15">
    <w:abstractNumId w:val="26"/>
  </w:num>
  <w:num w:numId="16">
    <w:abstractNumId w:val="4"/>
  </w:num>
  <w:num w:numId="17">
    <w:abstractNumId w:val="11"/>
  </w:num>
  <w:num w:numId="18">
    <w:abstractNumId w:val="9"/>
  </w:num>
  <w:num w:numId="19">
    <w:abstractNumId w:val="14"/>
  </w:num>
  <w:num w:numId="20">
    <w:abstractNumId w:val="2"/>
  </w:num>
  <w:num w:numId="21">
    <w:abstractNumId w:val="23"/>
  </w:num>
  <w:num w:numId="22">
    <w:abstractNumId w:val="13"/>
  </w:num>
  <w:num w:numId="23">
    <w:abstractNumId w:val="22"/>
  </w:num>
  <w:num w:numId="24">
    <w:abstractNumId w:val="12"/>
  </w:num>
  <w:num w:numId="25">
    <w:abstractNumId w:val="17"/>
  </w:num>
  <w:num w:numId="26">
    <w:abstractNumId w:val="15"/>
  </w:num>
  <w:num w:numId="27">
    <w:abstractNumId w:val="8"/>
  </w:num>
  <w:num w:numId="28">
    <w:abstractNumId w:val="7"/>
  </w:num>
  <w:num w:numId="29">
    <w:abstractNumId w:val="5"/>
  </w:num>
  <w:num w:numId="30">
    <w:abstractNumId w:val="19"/>
  </w:num>
  <w:num w:numId="31">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5049"/>
    <w:rsid w:val="0001664E"/>
    <w:rsid w:val="00016AF9"/>
    <w:rsid w:val="00016E21"/>
    <w:rsid w:val="0001742C"/>
    <w:rsid w:val="000177DE"/>
    <w:rsid w:val="0002070C"/>
    <w:rsid w:val="00020733"/>
    <w:rsid w:val="0002090D"/>
    <w:rsid w:val="00020C38"/>
    <w:rsid w:val="000218A7"/>
    <w:rsid w:val="00021C65"/>
    <w:rsid w:val="000221FF"/>
    <w:rsid w:val="00022E4A"/>
    <w:rsid w:val="00022E70"/>
    <w:rsid w:val="00022F1E"/>
    <w:rsid w:val="000239AC"/>
    <w:rsid w:val="00023B88"/>
    <w:rsid w:val="00023BBE"/>
    <w:rsid w:val="00023BF5"/>
    <w:rsid w:val="00024137"/>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983"/>
    <w:rsid w:val="00035D88"/>
    <w:rsid w:val="00036041"/>
    <w:rsid w:val="000362AA"/>
    <w:rsid w:val="00036861"/>
    <w:rsid w:val="00037DFF"/>
    <w:rsid w:val="00037EE0"/>
    <w:rsid w:val="00040E26"/>
    <w:rsid w:val="00040FF1"/>
    <w:rsid w:val="00041677"/>
    <w:rsid w:val="0004178E"/>
    <w:rsid w:val="00041968"/>
    <w:rsid w:val="00042381"/>
    <w:rsid w:val="000433F7"/>
    <w:rsid w:val="000435BD"/>
    <w:rsid w:val="000435F0"/>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97"/>
    <w:rsid w:val="000807E0"/>
    <w:rsid w:val="00080A67"/>
    <w:rsid w:val="00080E84"/>
    <w:rsid w:val="0008180B"/>
    <w:rsid w:val="0008279E"/>
    <w:rsid w:val="00083C9B"/>
    <w:rsid w:val="000846CD"/>
    <w:rsid w:val="0008483C"/>
    <w:rsid w:val="00084C0B"/>
    <w:rsid w:val="00085C2C"/>
    <w:rsid w:val="00085E9C"/>
    <w:rsid w:val="00085EBB"/>
    <w:rsid w:val="0008655D"/>
    <w:rsid w:val="00086967"/>
    <w:rsid w:val="0008696B"/>
    <w:rsid w:val="00087104"/>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30E8"/>
    <w:rsid w:val="000A312B"/>
    <w:rsid w:val="000A31C4"/>
    <w:rsid w:val="000A340C"/>
    <w:rsid w:val="000A352B"/>
    <w:rsid w:val="000A3911"/>
    <w:rsid w:val="000A3A63"/>
    <w:rsid w:val="000A3B8C"/>
    <w:rsid w:val="000A3CCE"/>
    <w:rsid w:val="000A4140"/>
    <w:rsid w:val="000A4363"/>
    <w:rsid w:val="000A5414"/>
    <w:rsid w:val="000A5AC9"/>
    <w:rsid w:val="000A5ADD"/>
    <w:rsid w:val="000A5C5A"/>
    <w:rsid w:val="000A6394"/>
    <w:rsid w:val="000A6461"/>
    <w:rsid w:val="000A6836"/>
    <w:rsid w:val="000A68D7"/>
    <w:rsid w:val="000A6B7E"/>
    <w:rsid w:val="000B07E2"/>
    <w:rsid w:val="000B0BAB"/>
    <w:rsid w:val="000B1508"/>
    <w:rsid w:val="000B17C7"/>
    <w:rsid w:val="000B1C9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014"/>
    <w:rsid w:val="000D274B"/>
    <w:rsid w:val="000D29C6"/>
    <w:rsid w:val="000D3223"/>
    <w:rsid w:val="000D3B1A"/>
    <w:rsid w:val="000D3C8E"/>
    <w:rsid w:val="000D4001"/>
    <w:rsid w:val="000D486C"/>
    <w:rsid w:val="000D50D6"/>
    <w:rsid w:val="000D5177"/>
    <w:rsid w:val="000D531E"/>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6B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0F7C16"/>
    <w:rsid w:val="0010090F"/>
    <w:rsid w:val="001015C3"/>
    <w:rsid w:val="001020CE"/>
    <w:rsid w:val="00102244"/>
    <w:rsid w:val="00102339"/>
    <w:rsid w:val="00102458"/>
    <w:rsid w:val="00102517"/>
    <w:rsid w:val="001025AB"/>
    <w:rsid w:val="00102973"/>
    <w:rsid w:val="001029A1"/>
    <w:rsid w:val="00102ADE"/>
    <w:rsid w:val="00102D3E"/>
    <w:rsid w:val="0010308E"/>
    <w:rsid w:val="001030EF"/>
    <w:rsid w:val="00103411"/>
    <w:rsid w:val="00104365"/>
    <w:rsid w:val="00104AF3"/>
    <w:rsid w:val="0010521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1F70"/>
    <w:rsid w:val="0011310F"/>
    <w:rsid w:val="00113243"/>
    <w:rsid w:val="00113879"/>
    <w:rsid w:val="00113E7D"/>
    <w:rsid w:val="001140AC"/>
    <w:rsid w:val="00114FE2"/>
    <w:rsid w:val="00115245"/>
    <w:rsid w:val="00115287"/>
    <w:rsid w:val="00115292"/>
    <w:rsid w:val="0011568F"/>
    <w:rsid w:val="00115A2F"/>
    <w:rsid w:val="00116D71"/>
    <w:rsid w:val="00116EB7"/>
    <w:rsid w:val="001178A7"/>
    <w:rsid w:val="00117A7A"/>
    <w:rsid w:val="00117BB9"/>
    <w:rsid w:val="001201C5"/>
    <w:rsid w:val="00120F24"/>
    <w:rsid w:val="00121EE3"/>
    <w:rsid w:val="00122355"/>
    <w:rsid w:val="0012276F"/>
    <w:rsid w:val="00122CB6"/>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ADD"/>
    <w:rsid w:val="00140CFF"/>
    <w:rsid w:val="001410F3"/>
    <w:rsid w:val="0014116C"/>
    <w:rsid w:val="001412D6"/>
    <w:rsid w:val="001419E1"/>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53E"/>
    <w:rsid w:val="001536C9"/>
    <w:rsid w:val="001543DF"/>
    <w:rsid w:val="00154441"/>
    <w:rsid w:val="00154745"/>
    <w:rsid w:val="001557DA"/>
    <w:rsid w:val="001557EE"/>
    <w:rsid w:val="00155B21"/>
    <w:rsid w:val="00155BCD"/>
    <w:rsid w:val="0015629E"/>
    <w:rsid w:val="00156E35"/>
    <w:rsid w:val="0015713D"/>
    <w:rsid w:val="001575C5"/>
    <w:rsid w:val="001577CA"/>
    <w:rsid w:val="00157F2C"/>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321"/>
    <w:rsid w:val="001676F5"/>
    <w:rsid w:val="00167F58"/>
    <w:rsid w:val="001703F9"/>
    <w:rsid w:val="00170EA6"/>
    <w:rsid w:val="0017167A"/>
    <w:rsid w:val="00171722"/>
    <w:rsid w:val="00172069"/>
    <w:rsid w:val="00172390"/>
    <w:rsid w:val="00172531"/>
    <w:rsid w:val="0017253B"/>
    <w:rsid w:val="00172B3C"/>
    <w:rsid w:val="00172CF2"/>
    <w:rsid w:val="001738A5"/>
    <w:rsid w:val="00173A27"/>
    <w:rsid w:val="00173D55"/>
    <w:rsid w:val="001742FF"/>
    <w:rsid w:val="001745E8"/>
    <w:rsid w:val="0017492E"/>
    <w:rsid w:val="001757A5"/>
    <w:rsid w:val="00175FE2"/>
    <w:rsid w:val="0017606B"/>
    <w:rsid w:val="001764DD"/>
    <w:rsid w:val="00176702"/>
    <w:rsid w:val="00176822"/>
    <w:rsid w:val="00177213"/>
    <w:rsid w:val="001777BF"/>
    <w:rsid w:val="00177B6D"/>
    <w:rsid w:val="00180631"/>
    <w:rsid w:val="001810C6"/>
    <w:rsid w:val="001816E5"/>
    <w:rsid w:val="00182016"/>
    <w:rsid w:val="0018213D"/>
    <w:rsid w:val="001837D8"/>
    <w:rsid w:val="0018391E"/>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546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9F1"/>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0A7"/>
    <w:rsid w:val="001C1382"/>
    <w:rsid w:val="001C2239"/>
    <w:rsid w:val="001C2599"/>
    <w:rsid w:val="001C2D37"/>
    <w:rsid w:val="001C2D62"/>
    <w:rsid w:val="001C3BE8"/>
    <w:rsid w:val="001C3FB7"/>
    <w:rsid w:val="001C4406"/>
    <w:rsid w:val="001C4B78"/>
    <w:rsid w:val="001C5124"/>
    <w:rsid w:val="001C512D"/>
    <w:rsid w:val="001C5250"/>
    <w:rsid w:val="001C53C6"/>
    <w:rsid w:val="001C5423"/>
    <w:rsid w:val="001C64D1"/>
    <w:rsid w:val="001C743C"/>
    <w:rsid w:val="001C7E66"/>
    <w:rsid w:val="001D0066"/>
    <w:rsid w:val="001D140A"/>
    <w:rsid w:val="001D14C3"/>
    <w:rsid w:val="001D2460"/>
    <w:rsid w:val="001D24B3"/>
    <w:rsid w:val="001D24C7"/>
    <w:rsid w:val="001D2936"/>
    <w:rsid w:val="001D297F"/>
    <w:rsid w:val="001D3140"/>
    <w:rsid w:val="001D35F2"/>
    <w:rsid w:val="001D3CDA"/>
    <w:rsid w:val="001D3E21"/>
    <w:rsid w:val="001D4940"/>
    <w:rsid w:val="001D49F3"/>
    <w:rsid w:val="001D49FF"/>
    <w:rsid w:val="001D5726"/>
    <w:rsid w:val="001D582A"/>
    <w:rsid w:val="001D5D13"/>
    <w:rsid w:val="001D5F68"/>
    <w:rsid w:val="001D60C6"/>
    <w:rsid w:val="001D6275"/>
    <w:rsid w:val="001D650F"/>
    <w:rsid w:val="001D67C9"/>
    <w:rsid w:val="001D69E7"/>
    <w:rsid w:val="001D6D54"/>
    <w:rsid w:val="001D72C1"/>
    <w:rsid w:val="001E08C1"/>
    <w:rsid w:val="001E08F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6320"/>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3EE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92D"/>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3F3"/>
    <w:rsid w:val="00225DA2"/>
    <w:rsid w:val="00226525"/>
    <w:rsid w:val="002266B7"/>
    <w:rsid w:val="00226B83"/>
    <w:rsid w:val="00226E71"/>
    <w:rsid w:val="002276AD"/>
    <w:rsid w:val="00227951"/>
    <w:rsid w:val="00227B4B"/>
    <w:rsid w:val="00227CA2"/>
    <w:rsid w:val="00230099"/>
    <w:rsid w:val="002301FB"/>
    <w:rsid w:val="00230777"/>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CBC"/>
    <w:rsid w:val="00291206"/>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A7F6C"/>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DFA"/>
    <w:rsid w:val="002E6F96"/>
    <w:rsid w:val="002E7004"/>
    <w:rsid w:val="002E7155"/>
    <w:rsid w:val="002E74F5"/>
    <w:rsid w:val="002E7CFC"/>
    <w:rsid w:val="002E7E0B"/>
    <w:rsid w:val="002F079E"/>
    <w:rsid w:val="002F0972"/>
    <w:rsid w:val="002F1116"/>
    <w:rsid w:val="002F12D7"/>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6D4A"/>
    <w:rsid w:val="00307273"/>
    <w:rsid w:val="003079A4"/>
    <w:rsid w:val="00307D91"/>
    <w:rsid w:val="00307E05"/>
    <w:rsid w:val="0031039C"/>
    <w:rsid w:val="003110C1"/>
    <w:rsid w:val="0031194A"/>
    <w:rsid w:val="00311A83"/>
    <w:rsid w:val="00312215"/>
    <w:rsid w:val="00312B56"/>
    <w:rsid w:val="00312BC2"/>
    <w:rsid w:val="00312BDE"/>
    <w:rsid w:val="0031354E"/>
    <w:rsid w:val="003142D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72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4A"/>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3F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E81"/>
    <w:rsid w:val="003B02C7"/>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248"/>
    <w:rsid w:val="003D2275"/>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D4F"/>
    <w:rsid w:val="00407E27"/>
    <w:rsid w:val="004108F9"/>
    <w:rsid w:val="00410A92"/>
    <w:rsid w:val="004110D4"/>
    <w:rsid w:val="00411285"/>
    <w:rsid w:val="0041155D"/>
    <w:rsid w:val="00411E08"/>
    <w:rsid w:val="00411E73"/>
    <w:rsid w:val="00411EC9"/>
    <w:rsid w:val="004125F6"/>
    <w:rsid w:val="0041376E"/>
    <w:rsid w:val="004137CD"/>
    <w:rsid w:val="00413C45"/>
    <w:rsid w:val="00413E31"/>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14B4"/>
    <w:rsid w:val="004530FE"/>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24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6E89"/>
    <w:rsid w:val="00477783"/>
    <w:rsid w:val="00477DF6"/>
    <w:rsid w:val="00477E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D29"/>
    <w:rsid w:val="00491FC5"/>
    <w:rsid w:val="00492B2F"/>
    <w:rsid w:val="004939AE"/>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91A"/>
    <w:rsid w:val="004A0B09"/>
    <w:rsid w:val="004A0C26"/>
    <w:rsid w:val="004A0CE5"/>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0F7"/>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0B16"/>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012"/>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5F1E"/>
    <w:rsid w:val="004F60A8"/>
    <w:rsid w:val="004F62EF"/>
    <w:rsid w:val="004F696C"/>
    <w:rsid w:val="004F6C85"/>
    <w:rsid w:val="004F6CA7"/>
    <w:rsid w:val="004F770D"/>
    <w:rsid w:val="004F7DED"/>
    <w:rsid w:val="004F7EAB"/>
    <w:rsid w:val="00500FE3"/>
    <w:rsid w:val="00501067"/>
    <w:rsid w:val="00501552"/>
    <w:rsid w:val="00501C6E"/>
    <w:rsid w:val="0050213B"/>
    <w:rsid w:val="00502A54"/>
    <w:rsid w:val="00502B63"/>
    <w:rsid w:val="005034A8"/>
    <w:rsid w:val="00503AA2"/>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2CD"/>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5F4B"/>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C20"/>
    <w:rsid w:val="00545EE9"/>
    <w:rsid w:val="00546EB4"/>
    <w:rsid w:val="00547582"/>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3F31"/>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1D"/>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1BDC"/>
    <w:rsid w:val="005B1D99"/>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6E78"/>
    <w:rsid w:val="005B723A"/>
    <w:rsid w:val="005B7753"/>
    <w:rsid w:val="005B7B71"/>
    <w:rsid w:val="005C1459"/>
    <w:rsid w:val="005C15E7"/>
    <w:rsid w:val="005C1867"/>
    <w:rsid w:val="005C1C68"/>
    <w:rsid w:val="005C1D1E"/>
    <w:rsid w:val="005C1DF1"/>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0BB6"/>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E7EE2"/>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5F8"/>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80E"/>
    <w:rsid w:val="006159E7"/>
    <w:rsid w:val="00615C35"/>
    <w:rsid w:val="00615FEB"/>
    <w:rsid w:val="006162B1"/>
    <w:rsid w:val="00616C05"/>
    <w:rsid w:val="00616C2D"/>
    <w:rsid w:val="00616D19"/>
    <w:rsid w:val="00617769"/>
    <w:rsid w:val="006206B0"/>
    <w:rsid w:val="00620A08"/>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6E7"/>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7A0"/>
    <w:rsid w:val="006529A0"/>
    <w:rsid w:val="00652C08"/>
    <w:rsid w:val="00652F7E"/>
    <w:rsid w:val="006534A1"/>
    <w:rsid w:val="00654350"/>
    <w:rsid w:val="006543AB"/>
    <w:rsid w:val="006553F1"/>
    <w:rsid w:val="00655B5B"/>
    <w:rsid w:val="00655D38"/>
    <w:rsid w:val="00656107"/>
    <w:rsid w:val="0065638D"/>
    <w:rsid w:val="006565AF"/>
    <w:rsid w:val="00656676"/>
    <w:rsid w:val="00656A44"/>
    <w:rsid w:val="006572EE"/>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D2B"/>
    <w:rsid w:val="00664C42"/>
    <w:rsid w:val="00664CA3"/>
    <w:rsid w:val="00665146"/>
    <w:rsid w:val="00665813"/>
    <w:rsid w:val="006658A2"/>
    <w:rsid w:val="006663FA"/>
    <w:rsid w:val="00666B87"/>
    <w:rsid w:val="00666F0F"/>
    <w:rsid w:val="00667142"/>
    <w:rsid w:val="006671AB"/>
    <w:rsid w:val="006672CE"/>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480"/>
    <w:rsid w:val="006956A1"/>
    <w:rsid w:val="00696CE4"/>
    <w:rsid w:val="00696D99"/>
    <w:rsid w:val="00696F19"/>
    <w:rsid w:val="006972F9"/>
    <w:rsid w:val="0069755A"/>
    <w:rsid w:val="006976E2"/>
    <w:rsid w:val="006A097C"/>
    <w:rsid w:val="006A0C04"/>
    <w:rsid w:val="006A0E8C"/>
    <w:rsid w:val="006A0E90"/>
    <w:rsid w:val="006A260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01D"/>
    <w:rsid w:val="006B2CBE"/>
    <w:rsid w:val="006B3058"/>
    <w:rsid w:val="006B3534"/>
    <w:rsid w:val="006B3B99"/>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4E9E"/>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3F3"/>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463"/>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43C"/>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8F3"/>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8D5"/>
    <w:rsid w:val="00723BFC"/>
    <w:rsid w:val="0072454F"/>
    <w:rsid w:val="0072499F"/>
    <w:rsid w:val="0072566B"/>
    <w:rsid w:val="00725A1E"/>
    <w:rsid w:val="00725C2D"/>
    <w:rsid w:val="00725E8E"/>
    <w:rsid w:val="00726015"/>
    <w:rsid w:val="007266BE"/>
    <w:rsid w:val="00726989"/>
    <w:rsid w:val="00726D55"/>
    <w:rsid w:val="0072702A"/>
    <w:rsid w:val="007271D1"/>
    <w:rsid w:val="007277A1"/>
    <w:rsid w:val="00727A05"/>
    <w:rsid w:val="00727A93"/>
    <w:rsid w:val="00727D4A"/>
    <w:rsid w:val="00727E02"/>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5FA8"/>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EB3"/>
    <w:rsid w:val="00757FC9"/>
    <w:rsid w:val="00760285"/>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6D8"/>
    <w:rsid w:val="00767B24"/>
    <w:rsid w:val="00767C1C"/>
    <w:rsid w:val="00767C33"/>
    <w:rsid w:val="00770D7D"/>
    <w:rsid w:val="0077111D"/>
    <w:rsid w:val="0077136E"/>
    <w:rsid w:val="00771807"/>
    <w:rsid w:val="0077185E"/>
    <w:rsid w:val="007719D3"/>
    <w:rsid w:val="00771A3B"/>
    <w:rsid w:val="007723BD"/>
    <w:rsid w:val="00772A1C"/>
    <w:rsid w:val="00772E11"/>
    <w:rsid w:val="00773209"/>
    <w:rsid w:val="00773E50"/>
    <w:rsid w:val="007742FA"/>
    <w:rsid w:val="00774576"/>
    <w:rsid w:val="0077467B"/>
    <w:rsid w:val="00774793"/>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4FEF"/>
    <w:rsid w:val="007950F9"/>
    <w:rsid w:val="00795130"/>
    <w:rsid w:val="0079514F"/>
    <w:rsid w:val="00795276"/>
    <w:rsid w:val="007953BE"/>
    <w:rsid w:val="007953FB"/>
    <w:rsid w:val="0079585E"/>
    <w:rsid w:val="0079608B"/>
    <w:rsid w:val="00796554"/>
    <w:rsid w:val="007965B3"/>
    <w:rsid w:val="0079693B"/>
    <w:rsid w:val="00796D7B"/>
    <w:rsid w:val="00796F80"/>
    <w:rsid w:val="007975AB"/>
    <w:rsid w:val="00797D87"/>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49E"/>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DF9"/>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67A6B"/>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32C"/>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BE8"/>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1FDD"/>
    <w:rsid w:val="008B22D1"/>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05C"/>
    <w:rsid w:val="008D6DA4"/>
    <w:rsid w:val="008D6ECD"/>
    <w:rsid w:val="008D71BF"/>
    <w:rsid w:val="008D7893"/>
    <w:rsid w:val="008D7E54"/>
    <w:rsid w:val="008E0400"/>
    <w:rsid w:val="008E0659"/>
    <w:rsid w:val="008E14D3"/>
    <w:rsid w:val="008E1B33"/>
    <w:rsid w:val="008E2321"/>
    <w:rsid w:val="008E256E"/>
    <w:rsid w:val="008E2759"/>
    <w:rsid w:val="008E2850"/>
    <w:rsid w:val="008E2DEC"/>
    <w:rsid w:val="008E3484"/>
    <w:rsid w:val="008E359E"/>
    <w:rsid w:val="008E3873"/>
    <w:rsid w:val="008E3AE3"/>
    <w:rsid w:val="008E3DDC"/>
    <w:rsid w:val="008E3FDC"/>
    <w:rsid w:val="008E4585"/>
    <w:rsid w:val="008E4A07"/>
    <w:rsid w:val="008E53D2"/>
    <w:rsid w:val="008E5762"/>
    <w:rsid w:val="008E57DB"/>
    <w:rsid w:val="008E59E1"/>
    <w:rsid w:val="008E5D77"/>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24"/>
    <w:rsid w:val="0090003D"/>
    <w:rsid w:val="009002BC"/>
    <w:rsid w:val="009003D5"/>
    <w:rsid w:val="009006CA"/>
    <w:rsid w:val="0090111A"/>
    <w:rsid w:val="00902A71"/>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0C71"/>
    <w:rsid w:val="009211E2"/>
    <w:rsid w:val="009222AA"/>
    <w:rsid w:val="0092230F"/>
    <w:rsid w:val="00922C9C"/>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243"/>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AD6"/>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42"/>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3F5E"/>
    <w:rsid w:val="009A412B"/>
    <w:rsid w:val="009A4700"/>
    <w:rsid w:val="009A4EC8"/>
    <w:rsid w:val="009A55B2"/>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41E4"/>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1F9C"/>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4443"/>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1DA2"/>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1A9"/>
    <w:rsid w:val="00A4036E"/>
    <w:rsid w:val="00A4039B"/>
    <w:rsid w:val="00A40723"/>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15"/>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775B2"/>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6B1"/>
    <w:rsid w:val="00AA3716"/>
    <w:rsid w:val="00AA3890"/>
    <w:rsid w:val="00AA3F5F"/>
    <w:rsid w:val="00AA4820"/>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1F3"/>
    <w:rsid w:val="00AC38D7"/>
    <w:rsid w:val="00AC39B3"/>
    <w:rsid w:val="00AC4149"/>
    <w:rsid w:val="00AC41DA"/>
    <w:rsid w:val="00AC4370"/>
    <w:rsid w:val="00AC4FDC"/>
    <w:rsid w:val="00AC5159"/>
    <w:rsid w:val="00AC55ED"/>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4EA"/>
    <w:rsid w:val="00AE2517"/>
    <w:rsid w:val="00AE2F31"/>
    <w:rsid w:val="00AE33A4"/>
    <w:rsid w:val="00AE3638"/>
    <w:rsid w:val="00AE3C55"/>
    <w:rsid w:val="00AE3DFA"/>
    <w:rsid w:val="00AE422E"/>
    <w:rsid w:val="00AE4388"/>
    <w:rsid w:val="00AE5002"/>
    <w:rsid w:val="00AE5AA6"/>
    <w:rsid w:val="00AE703B"/>
    <w:rsid w:val="00AE7080"/>
    <w:rsid w:val="00AE74C6"/>
    <w:rsid w:val="00AE7697"/>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65C"/>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ADB"/>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1C9"/>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C8F"/>
    <w:rsid w:val="00BC2E1C"/>
    <w:rsid w:val="00BC2EEC"/>
    <w:rsid w:val="00BC36D9"/>
    <w:rsid w:val="00BC3E66"/>
    <w:rsid w:val="00BC4985"/>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BED"/>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1371"/>
    <w:rsid w:val="00C0274C"/>
    <w:rsid w:val="00C02866"/>
    <w:rsid w:val="00C02F35"/>
    <w:rsid w:val="00C031FD"/>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5D7"/>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17582"/>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1E5A"/>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5C98"/>
    <w:rsid w:val="00C36048"/>
    <w:rsid w:val="00C361CE"/>
    <w:rsid w:val="00C364AF"/>
    <w:rsid w:val="00C3706E"/>
    <w:rsid w:val="00C37572"/>
    <w:rsid w:val="00C37E16"/>
    <w:rsid w:val="00C37E19"/>
    <w:rsid w:val="00C37EEE"/>
    <w:rsid w:val="00C40436"/>
    <w:rsid w:val="00C41D03"/>
    <w:rsid w:val="00C41D26"/>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15E"/>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8F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4FCE"/>
    <w:rsid w:val="00C858D0"/>
    <w:rsid w:val="00C87256"/>
    <w:rsid w:val="00C874F2"/>
    <w:rsid w:val="00C87584"/>
    <w:rsid w:val="00C87991"/>
    <w:rsid w:val="00C90254"/>
    <w:rsid w:val="00C902DA"/>
    <w:rsid w:val="00C90531"/>
    <w:rsid w:val="00C90BD6"/>
    <w:rsid w:val="00C912D3"/>
    <w:rsid w:val="00C921C6"/>
    <w:rsid w:val="00C92AF0"/>
    <w:rsid w:val="00C931F7"/>
    <w:rsid w:val="00C936C6"/>
    <w:rsid w:val="00C93EEE"/>
    <w:rsid w:val="00C940C2"/>
    <w:rsid w:val="00C9410B"/>
    <w:rsid w:val="00C9471B"/>
    <w:rsid w:val="00C9497A"/>
    <w:rsid w:val="00C94DD2"/>
    <w:rsid w:val="00C94E99"/>
    <w:rsid w:val="00C952D7"/>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57F"/>
    <w:rsid w:val="00CA661A"/>
    <w:rsid w:val="00CA68F6"/>
    <w:rsid w:val="00CA695B"/>
    <w:rsid w:val="00CA7465"/>
    <w:rsid w:val="00CA7CDB"/>
    <w:rsid w:val="00CB0319"/>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2"/>
    <w:rsid w:val="00CD241B"/>
    <w:rsid w:val="00CD24C9"/>
    <w:rsid w:val="00CD2511"/>
    <w:rsid w:val="00CD2F9A"/>
    <w:rsid w:val="00CD3270"/>
    <w:rsid w:val="00CD39FB"/>
    <w:rsid w:val="00CD3BE6"/>
    <w:rsid w:val="00CD4114"/>
    <w:rsid w:val="00CD436B"/>
    <w:rsid w:val="00CD43E9"/>
    <w:rsid w:val="00CD4ADC"/>
    <w:rsid w:val="00CD4CCF"/>
    <w:rsid w:val="00CD4CFD"/>
    <w:rsid w:val="00CD4D36"/>
    <w:rsid w:val="00CD51AA"/>
    <w:rsid w:val="00CD5293"/>
    <w:rsid w:val="00CD57DE"/>
    <w:rsid w:val="00CD58E0"/>
    <w:rsid w:val="00CD7093"/>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21E"/>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198"/>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C11"/>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4BC8"/>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C79"/>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1A46"/>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1EA"/>
    <w:rsid w:val="00D86204"/>
    <w:rsid w:val="00D865E8"/>
    <w:rsid w:val="00D8796D"/>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661"/>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00D"/>
    <w:rsid w:val="00DA56BB"/>
    <w:rsid w:val="00DA63C9"/>
    <w:rsid w:val="00DA6516"/>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1257"/>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7B"/>
    <w:rsid w:val="00DD45CF"/>
    <w:rsid w:val="00DD4CFE"/>
    <w:rsid w:val="00DD4E58"/>
    <w:rsid w:val="00DD4F43"/>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40AD"/>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28F"/>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BF6"/>
    <w:rsid w:val="00E56EA4"/>
    <w:rsid w:val="00E5707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2D"/>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6DB"/>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3BC8"/>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9D1"/>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687"/>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1F0"/>
    <w:rsid w:val="00F402A2"/>
    <w:rsid w:val="00F4048A"/>
    <w:rsid w:val="00F40C1C"/>
    <w:rsid w:val="00F40E71"/>
    <w:rsid w:val="00F40E9B"/>
    <w:rsid w:val="00F41534"/>
    <w:rsid w:val="00F41570"/>
    <w:rsid w:val="00F41820"/>
    <w:rsid w:val="00F41974"/>
    <w:rsid w:val="00F41CE5"/>
    <w:rsid w:val="00F4215C"/>
    <w:rsid w:val="00F42242"/>
    <w:rsid w:val="00F42B13"/>
    <w:rsid w:val="00F42C6E"/>
    <w:rsid w:val="00F42D3D"/>
    <w:rsid w:val="00F43579"/>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C84"/>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BA3"/>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519E"/>
    <w:rsid w:val="00F75352"/>
    <w:rsid w:val="00F75BA3"/>
    <w:rsid w:val="00F763C4"/>
    <w:rsid w:val="00F76772"/>
    <w:rsid w:val="00F767C6"/>
    <w:rsid w:val="00F7690C"/>
    <w:rsid w:val="00F76C12"/>
    <w:rsid w:val="00F77059"/>
    <w:rsid w:val="00F778DC"/>
    <w:rsid w:val="00F80105"/>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1ADD"/>
    <w:rsid w:val="00F93203"/>
    <w:rsid w:val="00F93889"/>
    <w:rsid w:val="00F93BA6"/>
    <w:rsid w:val="00F943D5"/>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7AB"/>
    <w:rsid w:val="00FD0963"/>
    <w:rsid w:val="00FD12AE"/>
    <w:rsid w:val="00FD1B32"/>
    <w:rsid w:val="00FD31E6"/>
    <w:rsid w:val="00FD3690"/>
    <w:rsid w:val="00FD378C"/>
    <w:rsid w:val="00FD46A5"/>
    <w:rsid w:val="00FD46C1"/>
    <w:rsid w:val="00FD4C5B"/>
    <w:rsid w:val="00FD59B1"/>
    <w:rsid w:val="00FD5BB9"/>
    <w:rsid w:val="00FD7435"/>
    <w:rsid w:val="00FD7C38"/>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06"/>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7C8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 w:type="character" w:customStyle="1" w:styleId="EXChar">
    <w:name w:val="EX Char"/>
    <w:link w:val="EX"/>
    <w:locked/>
    <w:rsid w:val="00D32C11"/>
    <w:rPr>
      <w:rFonts w:ascii="Times New Roman" w:hAnsi="Times New Roman"/>
      <w:lang w:val="en-GB" w:eastAsia="en-US"/>
    </w:rPr>
  </w:style>
  <w:style w:type="character" w:customStyle="1" w:styleId="bcp14">
    <w:name w:val="bcp14"/>
    <w:basedOn w:val="a0"/>
    <w:rsid w:val="006F143C"/>
  </w:style>
  <w:style w:type="character" w:customStyle="1" w:styleId="fontstyle01">
    <w:name w:val="fontstyle01"/>
    <w:basedOn w:val="a0"/>
    <w:rsid w:val="00F0668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49594533">
      <w:bodyDiv w:val="1"/>
      <w:marLeft w:val="0"/>
      <w:marRight w:val="0"/>
      <w:marTop w:val="0"/>
      <w:marBottom w:val="0"/>
      <w:divBdr>
        <w:top w:val="none" w:sz="0" w:space="0" w:color="auto"/>
        <w:left w:val="none" w:sz="0" w:space="0" w:color="auto"/>
        <w:bottom w:val="none" w:sz="0" w:space="0" w:color="auto"/>
        <w:right w:val="none" w:sz="0" w:space="0" w:color="auto"/>
      </w:divBdr>
      <w:divsChild>
        <w:div w:id="2134445811">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34A85106-BF97-4B1E-A4C6-DC56A4C34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1</Pages>
  <Words>219</Words>
  <Characters>1254</Characters>
  <Application>Microsoft Office Word</Application>
  <DocSecurity>0</DocSecurity>
  <Lines>10</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OPPO-3</cp:lastModifiedBy>
  <cp:revision>69</cp:revision>
  <cp:lastPrinted>2017-11-08T17:38:00Z</cp:lastPrinted>
  <dcterms:created xsi:type="dcterms:W3CDTF">2024-05-09T02:30:00Z</dcterms:created>
  <dcterms:modified xsi:type="dcterms:W3CDTF">2024-05-17T19:19:00Z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